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2"/>
        <w:shd w:val="clear" w:color="auto" w:fill="auto"/>
        <w:tabs>
          <w:tab w:val="clear" w:pos="708"/>
          <w:tab w:val="left" w:pos="8494" w:leader="none"/>
        </w:tabs>
        <w:spacing w:lineRule="auto" w:line="240"/>
        <w:ind w:left="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>
      <w:pPr>
        <w:pStyle w:val="22"/>
        <w:shd w:val="clear" w:color="auto" w:fill="auto"/>
        <w:tabs>
          <w:tab w:val="clear" w:pos="708"/>
          <w:tab w:val="left" w:pos="8494" w:leader="none"/>
        </w:tabs>
        <w:spacing w:lineRule="auto" w:line="240"/>
        <w:ind w:left="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обсуждений </w:t>
      </w:r>
    </w:p>
    <w:p>
      <w:pPr>
        <w:pStyle w:val="22"/>
        <w:shd w:val="clear" w:color="auto" w:fill="auto"/>
        <w:tabs>
          <w:tab w:val="clear" w:pos="708"/>
          <w:tab w:val="left" w:pos="8494" w:leader="none"/>
        </w:tabs>
        <w:spacing w:lineRule="auto" w:line="240"/>
        <w:ind w:left="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результатов правоприменительной практики</w:t>
      </w:r>
    </w:p>
    <w:p>
      <w:pPr>
        <w:pStyle w:val="ListParagraph"/>
        <w:spacing w:lineRule="auto" w:line="235"/>
        <w:ind w:left="-113" w:hanging="0"/>
        <w:jc w:val="center"/>
        <w:rPr>
          <w:rFonts w:ascii="Times New Roman" w:hAnsi="Times New Roman" w:eastAsia="Calibri" w:cs="Times New Roman"/>
          <w:b/>
          <w:b/>
          <w:bCs/>
          <w:sz w:val="20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>Центрального управления Ростехнадзора</w:t>
      </w:r>
    </w:p>
    <w:p>
      <w:pPr>
        <w:pStyle w:val="ListParagraph"/>
        <w:spacing w:lineRule="auto" w:line="235"/>
        <w:ind w:left="-113" w:hanging="0"/>
        <w:jc w:val="center"/>
        <w:rPr>
          <w:rFonts w:ascii="Times New Roman" w:hAnsi="Times New Roman" w:eastAsia="Calibri" w:cs="Times New Roman"/>
          <w:b/>
          <w:b/>
          <w:bCs/>
          <w:sz w:val="20"/>
          <w:szCs w:val="28"/>
          <w:lang w:eastAsia="ru-RU"/>
        </w:rPr>
      </w:pPr>
      <w:r>
        <w:rPr/>
      </w:r>
    </w:p>
    <w:p>
      <w:pPr>
        <w:pStyle w:val="22"/>
        <w:shd w:val="clear" w:color="auto" w:fill="auto"/>
        <w:tabs>
          <w:tab w:val="clear" w:pos="708"/>
          <w:tab w:val="left" w:pos="8494" w:leader="none"/>
        </w:tabs>
        <w:spacing w:lineRule="auto" w:line="240" w:before="0" w:after="246"/>
        <w:rPr>
          <w:sz w:val="28"/>
          <w:szCs w:val="28"/>
        </w:rPr>
      </w:pPr>
      <w:r>
        <w:rPr>
          <w:sz w:val="28"/>
          <w:szCs w:val="28"/>
        </w:rPr>
        <w:t>25 сентября 2025 года 10 час. 00 мин.</w:t>
      </w:r>
      <w:bookmarkStart w:id="0" w:name="bookmark2"/>
      <w:bookmarkEnd w:id="0"/>
    </w:p>
    <w:p>
      <w:pPr>
        <w:pStyle w:val="22"/>
        <w:tabs>
          <w:tab w:val="clear" w:pos="708"/>
          <w:tab w:val="left" w:pos="10125" w:leader="none"/>
        </w:tabs>
        <w:spacing w:before="0" w:after="246"/>
        <w:ind w:left="2410" w:right="-285" w:hanging="241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Тверь, проспект Победы, д. 27, в режиме видеоконференцсвязи.</w:t>
      </w:r>
    </w:p>
    <w:p>
      <w:pPr>
        <w:pStyle w:val="22"/>
        <w:tabs>
          <w:tab w:val="clear" w:pos="708"/>
          <w:tab w:val="left" w:pos="10125" w:leader="none"/>
        </w:tabs>
        <w:ind w:left="2410" w:right="-284" w:hanging="2410"/>
        <w:rPr>
          <w:sz w:val="12"/>
          <w:szCs w:val="28"/>
          <w:u w:val="single"/>
        </w:rPr>
      </w:pPr>
      <w:r>
        <w:rPr>
          <w:sz w:val="12"/>
          <w:szCs w:val="28"/>
          <w:u w:val="single"/>
        </w:rPr>
      </w:r>
    </w:p>
    <w:tbl>
      <w:tblPr>
        <w:tblW w:w="10650" w:type="dxa"/>
        <w:jc w:val="left"/>
        <w:tblInd w:w="10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1413"/>
        <w:gridCol w:w="9236"/>
      </w:tblGrid>
      <w:tr>
        <w:trPr>
          <w:tblHeader w:val="true"/>
          <w:trHeight w:val="653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2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2"/>
              <w:widowControl w:val="false"/>
              <w:shd w:val="clear" w:color="auto" w:fill="auto"/>
              <w:spacing w:lineRule="auto" w:line="240"/>
              <w:ind w:left="5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выступлений, выступающие</w:t>
            </w:r>
          </w:p>
        </w:tc>
      </w:tr>
      <w:tr>
        <w:trPr>
          <w:trHeight w:val="71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участников, получение участниками мероприятия специальных анкет</w:t>
            </w:r>
          </w:p>
        </w:tc>
      </w:tr>
      <w:tr>
        <w:trPr>
          <w:trHeight w:val="56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10.00-10.05</w:t>
            </w:r>
          </w:p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публичных слушаний. Приветственное слово заместителя руководителя Центрального управления Ростехнадзора </w:t>
            </w:r>
            <w:r>
              <w:rPr>
                <w:b/>
                <w:sz w:val="28"/>
                <w:szCs w:val="28"/>
              </w:rPr>
              <w:t>Филатова Александра Владимировича</w:t>
            </w:r>
          </w:p>
        </w:tc>
      </w:tr>
      <w:tr>
        <w:trPr>
          <w:trHeight w:val="564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10.05-10.15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uppressAutoHyphens w:val="true"/>
              <w:spacing w:lineRule="auto" w:line="240" w:before="0" w:after="0"/>
              <w:ind w:left="57" w:right="147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ru-RU" w:eastAsia="en-US" w:bidi="ar-SA"/>
              </w:rPr>
              <w:t>Выступление заместителя руководителя Центрального управления Р</w:t>
            </w:r>
            <w:r>
              <w:rPr>
                <w:rFonts w:eastAsia="Calibri" w:cs=""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остехнадзора </w:t>
            </w:r>
            <w:r>
              <w:rPr>
                <w:rFonts w:eastAsia="Calibri" w:cs=""/>
                <w:b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Филатова Александра Владимировича </w:t>
            </w:r>
            <w:r>
              <w:rPr>
                <w:rFonts w:eastAsia="Calibri" w:cs=""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на тему: «Осуществление Центральным управлением Ростехнадзора мероприятий по профилактике нарушений обязательных требований с учетом особенностей осуществления контрольной (надзорной) деятельности</w:t>
              <w:br/>
              <w:t xml:space="preserve">за </w:t>
            </w:r>
            <w:r>
              <w:rPr>
                <w:rFonts w:eastAsia="Calibri" w:cs=""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 месяцев</w:t>
            </w:r>
            <w:r>
              <w:rPr>
                <w:rFonts w:eastAsia="Calibri" w:cs=""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2025 года»</w:t>
            </w:r>
          </w:p>
        </w:tc>
      </w:tr>
      <w:tr>
        <w:trPr>
          <w:trHeight w:val="564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10.15-10.25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Выступление Уполномоченного по защите прав предпринимателей в Тверской области  </w:t>
            </w: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Стамплевского Антона Владимировича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«Оценка влияния государственного и муниципального контроля (надзора)</w:t>
              <w:br/>
              <w:t>на бизнес на территории Тверской области»</w:t>
            </w:r>
          </w:p>
        </w:tc>
      </w:tr>
      <w:tr>
        <w:trPr>
          <w:trHeight w:val="564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10.25-10.35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начальника отдела общего промышленного надзора</w:t>
              <w:br/>
              <w:t xml:space="preserve">по Тверской области Центрального управления Ростехнадзора </w:t>
            </w:r>
            <w:r>
              <w:rPr>
                <w:b/>
                <w:bCs/>
                <w:sz w:val="28"/>
                <w:szCs w:val="28"/>
              </w:rPr>
              <w:t xml:space="preserve">Сидоровой Марины Романовны </w:t>
            </w:r>
            <w:r>
              <w:rPr>
                <w:sz w:val="28"/>
                <w:szCs w:val="28"/>
              </w:rPr>
              <w:t xml:space="preserve">на тему: </w:t>
            </w:r>
            <w:r>
              <w:rPr>
                <w:color w:val="000000"/>
                <w:sz w:val="28"/>
                <w:szCs w:val="28"/>
              </w:rPr>
              <w:t xml:space="preserve">«Основные показатели надзорной деятельности отдела общего промышленного надзора по Тверской области 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за </w:t>
            </w:r>
            <w:r>
              <w:rPr>
                <w:rFonts w:eastAsia="Calibri"/>
                <w:color w:val="000000"/>
                <w:sz w:val="28"/>
                <w:szCs w:val="28"/>
                <w:shd w:fill="FFFFFF" w:val="clear"/>
                <w:lang w:eastAsia="ru-RU"/>
              </w:rPr>
              <w:t>6 месяцев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2025 года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>
        <w:trPr>
          <w:trHeight w:val="564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10.35-10.45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Выступление начальника отдела государственного энергетического надзора по Тверской области Центрального управления Ростехнадзора </w:t>
            </w:r>
            <w:r>
              <w:rPr>
                <w:b/>
                <w:bCs/>
                <w:color w:val="000000"/>
                <w:sz w:val="28"/>
                <w:szCs w:val="28"/>
              </w:rPr>
              <w:t>Ковтунова Ильи Вячеславовича</w:t>
            </w:r>
            <w:r>
              <w:rPr>
                <w:color w:val="000000"/>
                <w:sz w:val="28"/>
                <w:szCs w:val="28"/>
              </w:rPr>
              <w:t xml:space="preserve"> на тему: «</w:t>
            </w:r>
            <w:r>
              <w:rPr>
                <w:color w:val="000000" w:themeColor="text1"/>
                <w:sz w:val="28"/>
                <w:szCs w:val="28"/>
                <w:shd w:fill="FFFFFF" w:val="clear"/>
              </w:rPr>
              <w:t>Основные показатели деятельности отдела государственного энергетического надзора</w:t>
              <w:br/>
              <w:t xml:space="preserve">по Тверской области 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за </w:t>
            </w:r>
            <w:r>
              <w:rPr>
                <w:rFonts w:eastAsia="Calibri"/>
                <w:color w:val="000000"/>
                <w:sz w:val="28"/>
                <w:szCs w:val="28"/>
                <w:shd w:fill="FFFFFF" w:val="clear"/>
                <w:lang w:eastAsia="ru-RU"/>
              </w:rPr>
              <w:t>6 месяцев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fill="FFFFFF" w:val="clear"/>
              </w:rPr>
              <w:t xml:space="preserve"> 2025 года, анализ аварийности и травматизма на объектах энергетики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>
        <w:trPr>
          <w:trHeight w:val="564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10.45-10.55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7"/>
              <w:widowControl w:val="false"/>
              <w:ind w:left="57" w:right="132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заместителя начальника отдела по надзору</w:t>
              <w:br/>
              <w:t xml:space="preserve">за взрывоопасными и химически опасными производственными объектами по Московской области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Забары Андрея Сергеевича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тему: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«Нарушение требований промышленной безопасности, связанных с хранением и (или) транспортированием аммиачной селитры в форме удобрений»</w:t>
            </w:r>
          </w:p>
        </w:tc>
      </w:tr>
      <w:tr>
        <w:trPr>
          <w:trHeight w:val="56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10.55-11.05</w:t>
            </w:r>
          </w:p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Выступление начальника отдела по надзору за подъемными сооружениями по Московской области Центрального управления Ростехнадзора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Балобанова Сергея Валерьевича </w:t>
            </w:r>
            <w:r>
              <w:rPr>
                <w:color w:val="000000"/>
                <w:sz w:val="28"/>
                <w:szCs w:val="28"/>
              </w:rPr>
              <w:t>на тему: «</w:t>
            </w:r>
            <w:r>
              <w:rPr>
                <w:color w:val="000000" w:themeColor="text1"/>
                <w:sz w:val="28"/>
                <w:szCs w:val="28"/>
              </w:rPr>
              <w:t>Аварийность</w:t>
            </w:r>
            <w:r>
              <w:rPr>
                <w:color w:val="000000"/>
                <w:sz w:val="28"/>
                <w:szCs w:val="28"/>
              </w:rPr>
              <w:t xml:space="preserve"> и травматизм при эксплуатации подъемных сооружений»</w:t>
            </w:r>
          </w:p>
        </w:tc>
      </w:tr>
      <w:tr>
        <w:trPr>
          <w:trHeight w:val="564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11.05-11.15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32" w:hang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Выступление врио начальника межрегионального отдела по надзору</w:t>
              <w:br/>
              <w:t xml:space="preserve">за гидротехническими сооружениями Центрального управления Ростехнадзора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Пахомовой Альбины Андреевны </w:t>
            </w:r>
            <w:r>
              <w:rPr>
                <w:color w:val="000000"/>
                <w:sz w:val="28"/>
                <w:szCs w:val="28"/>
              </w:rPr>
              <w:t>на тему: «Анализ основных показателей контрольно-надзорной деятельности</w:t>
              <w:br/>
              <w:t>при осуществлении надзора за гидротехническими сооружениями</w:t>
              <w:br/>
              <w:t>за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shd w:fill="FFFFFF" w:val="clear"/>
                <w:lang w:eastAsia="ru-RU"/>
              </w:rPr>
              <w:t>6 месяцев</w:t>
            </w:r>
            <w:r>
              <w:rPr>
                <w:color w:val="000000"/>
                <w:sz w:val="28"/>
                <w:szCs w:val="28"/>
                <w:shd w:fill="FFFFFF" w:val="clear"/>
              </w:rPr>
              <w:t xml:space="preserve"> 2025 года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>
        <w:trPr>
          <w:trHeight w:val="803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11.15-11.25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57" w:right="147" w:hanging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Выступление заместителя начальника межрегионального отдела государственного строительного надзора и надзора за саморегулируемыми организациями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Галкиной Ольги Евгеньевны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 тему: «Основные показатели надзорной деятельности межрегионального отдела государственного строительного надзора и надзора за саморегулируемыми организациями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за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>6 месяцев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2025 года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</w:tr>
      <w:tr>
        <w:trPr>
          <w:trHeight w:val="99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11.25-11.35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57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Выступление начальника отдела предоставления государственных услуг, планирования и отчетности по Тверской области </w:t>
            </w: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Тихомировой Натальи Александровны 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на тему: «Аттестация по вопросам промышленной безопасности, по вопросам безопасности гидротехнических сооружений, безопасности в сфере электроэнергетики»</w:t>
            </w:r>
            <w:bookmarkStart w:id="1" w:name="_GoBack"/>
            <w:bookmarkEnd w:id="1"/>
          </w:p>
        </w:tc>
      </w:tr>
      <w:tr>
        <w:trPr>
          <w:trHeight w:val="990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11.35-11.45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32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Выступление ведущего </w:t>
            </w:r>
            <w:r>
              <w:rPr>
                <w:rFonts w:eastAsia="Calibri"/>
                <w:color w:val="000000"/>
                <w:sz w:val="28"/>
                <w:szCs w:val="28"/>
              </w:rPr>
              <w:t>специалиста-эксперта отдела правового обеспечения Центрального управления Ростехнадзора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К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алининой Яны Алексеевн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 </w:t>
            </w:r>
            <w:r>
              <w:rPr>
                <w:color w:val="000000"/>
                <w:sz w:val="28"/>
                <w:szCs w:val="28"/>
              </w:rPr>
              <w:t>на тему: «Основные изменения законодательства Российской Федерации в сфере деятельности Федеральной службы по экологическому, технологическому и атомному надзору»</w:t>
            </w:r>
          </w:p>
        </w:tc>
      </w:tr>
      <w:tr>
        <w:trPr>
          <w:trHeight w:val="990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11.45-11.55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на вопросы, обсуждения</w:t>
            </w:r>
          </w:p>
        </w:tc>
      </w:tr>
      <w:tr>
        <w:trPr>
          <w:trHeight w:val="990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11.55-12.00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Подведение итогов мероприятия</w:t>
            </w:r>
          </w:p>
        </w:tc>
      </w:tr>
      <w:tr>
        <w:trPr>
          <w:trHeight w:val="990" w:hRule="atLeast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57" w:right="147" w:hang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мероприятия. Сбор анкет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567" w:right="567" w:gutter="0" w:header="0" w:top="1225" w:footer="0" w:bottom="13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Iosevka Term SS03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2ec3"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rsid w:val="00fc580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553602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№1_"/>
    <w:basedOn w:val="DefaultParagraphFont"/>
    <w:link w:val="10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4pt" w:customStyle="1">
    <w:name w:val="Заголовок №1 + Интервал 4 pt"/>
    <w:basedOn w:val="11"/>
    <w:qFormat/>
    <w:rsid w:val="00052ec3"/>
    <w:rPr>
      <w:rFonts w:ascii="Times New Roman" w:hAnsi="Times New Roman" w:eastAsia="Times New Roman" w:cs="Times New Roman"/>
      <w:spacing w:val="80"/>
      <w:sz w:val="27"/>
      <w:szCs w:val="27"/>
      <w:shd w:fill="FFFFFF" w:val="clear"/>
    </w:rPr>
  </w:style>
  <w:style w:type="character" w:styleId="11pt" w:customStyle="1">
    <w:name w:val="Заголовок №1 + Интервал 1 pt"/>
    <w:basedOn w:val="11"/>
    <w:qFormat/>
    <w:rsid w:val="00052ec3"/>
    <w:rPr>
      <w:rFonts w:ascii="Times New Roman" w:hAnsi="Times New Roman" w:eastAsia="Times New Roman" w:cs="Times New Roman"/>
      <w:spacing w:val="30"/>
      <w:sz w:val="27"/>
      <w:szCs w:val="27"/>
      <w:shd w:fill="FFFFFF" w:val="clear"/>
    </w:rPr>
  </w:style>
  <w:style w:type="character" w:styleId="2" w:customStyle="1">
    <w:name w:val="Основной текст (2)_"/>
    <w:basedOn w:val="DefaultParagraphFont"/>
    <w:link w:val="20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pt" w:customStyle="1">
    <w:name w:val="Основной текст + Интервал -1 pt"/>
    <w:basedOn w:val="DefaultParagraphFont"/>
    <w:qFormat/>
    <w:rsid w:val="00052ec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30"/>
      <w:sz w:val="27"/>
      <w:szCs w:val="27"/>
      <w:shd w:fill="FFFFFF" w:val="clear"/>
    </w:rPr>
  </w:style>
  <w:style w:type="character" w:styleId="Style12" w:customStyle="1">
    <w:name w:val="Основной текст_"/>
    <w:basedOn w:val="DefaultParagraphFont"/>
    <w:link w:val="5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21" w:customStyle="1">
    <w:name w:val="Основной текст2"/>
    <w:basedOn w:val="Style12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31" w:customStyle="1">
    <w:name w:val="Основной текст3"/>
    <w:basedOn w:val="Style12"/>
    <w:qFormat/>
    <w:rsid w:val="00052ec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4" w:customStyle="1">
    <w:name w:val="Основной текст4"/>
    <w:basedOn w:val="Style12"/>
    <w:qFormat/>
    <w:rsid w:val="00052ec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52ec3"/>
    <w:rPr>
      <w:rFonts w:ascii="Tahoma" w:hAnsi="Tahoma" w:eastAsia="Tahoma" w:cs="Tahoma"/>
      <w:color w:val="000000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052ec3"/>
    <w:rPr>
      <w:rFonts w:ascii="Tahoma" w:hAnsi="Tahoma" w:eastAsia="Tahoma" w:cs="Tahoma"/>
      <w:color w:val="000000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033ad"/>
    <w:rPr>
      <w:rFonts w:ascii="Tahoma" w:hAnsi="Tahoma" w:eastAsia="Tahoma" w:cs="Tahoma"/>
      <w:color w:val="000000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3645"/>
    <w:rPr>
      <w:b/>
      <w:bCs/>
    </w:rPr>
  </w:style>
  <w:style w:type="character" w:styleId="32" w:customStyle="1">
    <w:name w:val="Заголовок 3 Знак"/>
    <w:basedOn w:val="DefaultParagraphFont"/>
    <w:link w:val="3"/>
    <w:uiPriority w:val="9"/>
    <w:semiHidden/>
    <w:qFormat/>
    <w:rsid w:val="0055360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12" w:customStyle="1">
    <w:name w:val="Заголовок 1 Знак"/>
    <w:basedOn w:val="DefaultParagraphFont"/>
    <w:uiPriority w:val="9"/>
    <w:qFormat/>
    <w:rsid w:val="00fc580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6" w:customStyle="1">
    <w:name w:val="Интернет-ссылка"/>
    <w:basedOn w:val="DefaultParagraphFont"/>
    <w:uiPriority w:val="99"/>
    <w:unhideWhenUsed/>
    <w:rsid w:val="002e57b5"/>
    <w:rPr>
      <w:color w:val="0000FF" w:themeColor="hyperlink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3" w:customStyle="1">
    <w:name w:val="Заголовок №1"/>
    <w:basedOn w:val="Normal"/>
    <w:qFormat/>
    <w:rsid w:val="00052ec3"/>
    <w:pPr>
      <w:shd w:val="clear" w:color="auto" w:fill="FFFFFF"/>
      <w:spacing w:lineRule="exact" w:line="365" w:before="480" w:after="300"/>
      <w:jc w:val="center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22" w:customStyle="1">
    <w:name w:val="Основной текст (2)"/>
    <w:basedOn w:val="Normal"/>
    <w:link w:val="2"/>
    <w:qFormat/>
    <w:rsid w:val="00052ec3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5" w:customStyle="1">
    <w:name w:val="Основной текст5"/>
    <w:basedOn w:val="Normal"/>
    <w:link w:val="a3"/>
    <w:qFormat/>
    <w:rsid w:val="00052ec3"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052e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052e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e033ad"/>
    <w:pPr/>
    <w:rPr>
      <w:sz w:val="16"/>
      <w:szCs w:val="16"/>
    </w:rPr>
  </w:style>
  <w:style w:type="paragraph" w:styleId="211" w:customStyle="1">
    <w:name w:val="Основной текст (2)1"/>
    <w:basedOn w:val="Normal"/>
    <w:uiPriority w:val="99"/>
    <w:qFormat/>
    <w:rsid w:val="00616b3c"/>
    <w:pPr>
      <w:shd w:val="clear" w:color="auto" w:fill="FFFFFF"/>
      <w:spacing w:lineRule="exact" w:line="365" w:before="0" w:after="180"/>
      <w:ind w:firstLine="360"/>
      <w:jc w:val="both"/>
    </w:pPr>
    <w:rPr>
      <w:rFonts w:ascii="Times New Roman" w:hAnsi="Times New Roman" w:eastAsia="Arial Unicode MS" w:cs="Times New Roman"/>
      <w:b/>
      <w:bCs/>
      <w:color w:val="auto"/>
      <w:sz w:val="28"/>
      <w:szCs w:val="28"/>
    </w:rPr>
  </w:style>
  <w:style w:type="paragraph" w:styleId="ListParagraph">
    <w:name w:val="List Paragraph"/>
    <w:basedOn w:val="Normal"/>
    <w:uiPriority w:val="34"/>
    <w:qFormat/>
    <w:rsid w:val="003330be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Текст в заданном формате"/>
    <w:basedOn w:val="Normal"/>
    <w:qFormat/>
    <w:pPr/>
    <w:rPr>
      <w:rFonts w:ascii="Iosevka Term SS03" w:hAnsi="Iosevka Term SS03" w:eastAsia="Iosevka Term SS03" w:cs="Iosevka Term SS03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330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7582-8E3A-484E-93DD-35FD7A7B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LibreOffice/7.2.4.1$Linux_X86_64 LibreOffice_project/20$Build-1</Application>
  <AppVersion>15.0000</AppVersion>
  <Pages>2</Pages>
  <Words>489</Words>
  <Characters>3356</Characters>
  <CharactersWithSpaces>3725</CharactersWithSpaces>
  <Paragraphs>37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2025-09-04T08:17:00Z</dcterms:created>
  <dc:creator>a.zhavoronok</dc:creator>
  <dc:description/>
  <dc:language>ru-RU</dc:language>
  <cp:lastModifiedBy/>
  <cp:lastPrinted>2025-09-03T09:18:00Z</cp:lastPrinted>
  <dcterms:modified xsi:type="dcterms:W3CDTF">2025-09-10T13:58:16Z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